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8296E" w:rsidRPr="00F8296E">
        <w:rPr>
          <w:b/>
          <w:i/>
          <w:noProof/>
          <w:sz w:val="28"/>
        </w:rPr>
        <w:t>S2-2106054</w:t>
      </w:r>
      <w:ins w:id="0" w:author="Huawei-Z2" w:date="2021-08-19T17:29:00Z">
        <w:r w:rsidR="00174926">
          <w:rPr>
            <w:b/>
            <w:i/>
            <w:noProof/>
            <w:sz w:val="28"/>
          </w:rPr>
          <w:t>r0</w:t>
        </w:r>
      </w:ins>
      <w:ins w:id="1" w:author="Colom Ikuno, Josep" w:date="2021-08-20T12:24:00Z">
        <w:r w:rsidR="001E2532">
          <w:rPr>
            <w:b/>
            <w:i/>
            <w:noProof/>
            <w:sz w:val="28"/>
          </w:rPr>
          <w:t>3</w:t>
        </w:r>
      </w:ins>
      <w:ins w:id="2" w:author="Huawei-Z2" w:date="2021-08-19T17:29:00Z">
        <w:del w:id="3" w:author="Colom Ikuno, Josep" w:date="2021-08-20T12:24:00Z">
          <w:r w:rsidR="00174926" w:rsidDel="001E2532">
            <w:rPr>
              <w:b/>
              <w:i/>
              <w:noProof/>
              <w:sz w:val="28"/>
            </w:rPr>
            <w:delText>1</w:delText>
          </w:r>
        </w:del>
      </w:ins>
      <w:bookmarkStart w:id="4" w:name="_GoBack"/>
      <w:bookmarkEnd w:id="4"/>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16B3">
            <w:pPr>
              <w:pStyle w:val="CRCoverPage"/>
              <w:spacing w:after="0"/>
              <w:jc w:val="right"/>
              <w:rPr>
                <w:b/>
                <w:noProof/>
                <w:sz w:val="28"/>
              </w:rPr>
            </w:pPr>
            <w:r>
              <w:rPr>
                <w:b/>
                <w:noProof/>
                <w:sz w:val="28"/>
              </w:rPr>
              <w:t>23.</w:t>
            </w:r>
            <w:r w:rsidR="00CB16B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247A" w:rsidP="00547111">
            <w:pPr>
              <w:pStyle w:val="CRCoverPage"/>
              <w:spacing w:after="0"/>
              <w:rPr>
                <w:noProof/>
              </w:rPr>
            </w:pPr>
            <w:r w:rsidRPr="00FB247A">
              <w:rPr>
                <w:b/>
                <w:noProof/>
                <w:sz w:val="28"/>
              </w:rPr>
              <w:t>3033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B247A">
              <w:rPr>
                <w:b/>
                <w:noProof/>
                <w:sz w:val="28"/>
              </w:rPr>
              <w:fldChar w:fldCharType="begin"/>
            </w:r>
            <w:r w:rsidRPr="00FB247A">
              <w:rPr>
                <w:b/>
                <w:noProof/>
                <w:sz w:val="28"/>
              </w:rPr>
              <w:instrText xml:space="preserve"> DOCPROPERTY  Revision  \* MERGEFORMAT </w:instrText>
            </w:r>
            <w:r w:rsidRPr="00FB247A">
              <w:rPr>
                <w:b/>
                <w:noProof/>
                <w:sz w:val="28"/>
              </w:rPr>
              <w:fldChar w:fldCharType="separate"/>
            </w:r>
            <w:r w:rsidR="006D18D3" w:rsidRPr="00FB247A">
              <w:rPr>
                <w:b/>
                <w:noProof/>
                <w:sz w:val="28"/>
              </w:rPr>
              <w:t>-</w:t>
            </w:r>
            <w:r w:rsidRPr="00FB247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824FA">
            <w:pPr>
              <w:pStyle w:val="CRCoverPage"/>
              <w:spacing w:after="0"/>
              <w:jc w:val="center"/>
              <w:rPr>
                <w:noProof/>
                <w:sz w:val="28"/>
              </w:rPr>
            </w:pPr>
            <w:r w:rsidRPr="007824FA">
              <w:rPr>
                <w:b/>
                <w:noProof/>
                <w:sz w:val="28"/>
              </w:rPr>
              <w:t>1</w:t>
            </w:r>
            <w:r w:rsidR="007824FA" w:rsidRPr="007824FA">
              <w:rPr>
                <w:b/>
                <w:noProof/>
                <w:sz w:val="28"/>
              </w:rPr>
              <w:t>7</w:t>
            </w:r>
            <w:r w:rsidRPr="007824FA">
              <w:rPr>
                <w:b/>
                <w:noProof/>
                <w:sz w:val="28"/>
              </w:rPr>
              <w:t>.</w:t>
            </w:r>
            <w:r w:rsidR="007824FA" w:rsidRPr="007824FA">
              <w:rPr>
                <w:b/>
                <w:noProof/>
                <w:sz w:val="28"/>
              </w:rPr>
              <w:t>1</w:t>
            </w:r>
            <w:r w:rsidRPr="007824FA">
              <w:rPr>
                <w:b/>
                <w:noProof/>
                <w:sz w:val="28"/>
              </w:rPr>
              <w:t>.</w:t>
            </w:r>
            <w:r w:rsidR="007824FA" w:rsidRPr="007824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035C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4CC">
            <w:pPr>
              <w:pStyle w:val="CRCoverPage"/>
              <w:spacing w:after="0"/>
              <w:ind w:left="100"/>
              <w:rPr>
                <w:noProof/>
              </w:rPr>
            </w:pPr>
            <w:r w:rsidRPr="00AB24CC">
              <w:t>AMF relocation for UE registered for onboarding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99A">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B035C9">
            <w:pPr>
              <w:pStyle w:val="CRCoverPage"/>
              <w:spacing w:after="0"/>
              <w:ind w:left="100"/>
              <w:rPr>
                <w:noProof/>
              </w:rPr>
            </w:pPr>
            <w:r>
              <w:rPr>
                <w:noProof/>
              </w:rPr>
              <w:t>2021-08-</w:t>
            </w:r>
            <w:r w:rsidR="00B035C9">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99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5499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46F86" w:rsidP="00986423">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w:t>
            </w:r>
            <w:del w:id="6" w:author="Huawei-Z2" w:date="2021-08-18T20:42:00Z">
              <w:r w:rsidDel="00986423">
                <w:rPr>
                  <w:noProof/>
                </w:rPr>
                <w:delText xml:space="preserve">the old AMF transfers the remaining timer value to new AMF for </w:delText>
              </w:r>
            </w:del>
            <w:r>
              <w:rPr>
                <w:noProof/>
              </w:rPr>
              <w:t>the new AMF</w:t>
            </w:r>
            <w:ins w:id="7" w:author="Huawei-Z2" w:date="2021-08-18T20:42:00Z">
              <w:r w:rsidR="00986423">
                <w:rPr>
                  <w:noProof/>
                </w:rPr>
                <w:t xml:space="preserve"> starts a new timer for the UE registered onboarding</w:t>
              </w:r>
            </w:ins>
            <w:del w:id="8" w:author="Huawei-Z2" w:date="2021-08-18T20:42:00Z">
              <w:r w:rsidDel="00986423">
                <w:rPr>
                  <w:noProof/>
                </w:rPr>
                <w:delText xml:space="preserve"> to continue minitoring the UE</w:delText>
              </w:r>
            </w:del>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46F86">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w:t>
            </w:r>
            <w:ins w:id="9" w:author="Huawei-Z2" w:date="2021-08-18T20:43:00Z">
              <w:r w:rsidR="00986423">
                <w:rPr>
                  <w:noProof/>
                </w:rPr>
                <w:t xml:space="preserve"> indication that UE is registered for onboarding</w:t>
              </w:r>
              <w:r w:rsidR="00986423" w:rsidRPr="00676A6D">
                <w:rPr>
                  <w:noProof/>
                </w:rPr>
                <w:t xml:space="preserve"> is</w:t>
              </w:r>
              <w:r w:rsidR="00986423">
                <w:rPr>
                  <w:noProof/>
                </w:rPr>
                <w:t xml:space="preserve"> stroed as part of the UE context that</w:t>
              </w:r>
            </w:ins>
            <w:del w:id="10" w:author="Huawei-Z2" w:date="2021-08-18T20:43:00Z">
              <w:r w:rsidRPr="00676A6D" w:rsidDel="00986423">
                <w:rPr>
                  <w:noProof/>
                </w:rPr>
                <w:delText xml:space="preserve"> the remaining value of the timer used for UE deregisgration is</w:delText>
              </w:r>
            </w:del>
            <w:r w:rsidRPr="00676A6D">
              <w:rPr>
                <w:noProof/>
              </w:rPr>
              <w:t xml:space="preserve"> transferred to the new AMF to </w:t>
            </w:r>
            <w:ins w:id="11" w:author="Huawei-Z2" w:date="2021-08-18T20:43:00Z">
              <w:r w:rsidR="00986423">
                <w:rPr>
                  <w:noProof/>
                </w:rPr>
                <w:t>start a new timer if needed</w:t>
              </w:r>
            </w:ins>
            <w:del w:id="12" w:author="Huawei-Z2" w:date="2021-08-18T20:43:00Z">
              <w:r w:rsidRPr="00676A6D" w:rsidDel="00986423">
                <w:rPr>
                  <w:noProof/>
                </w:rPr>
                <w:delText>continue minitoring the UE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46F86" w:rsidP="00B661A1">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771" w:rsidP="004278DA">
            <w:pPr>
              <w:pStyle w:val="CRCoverPage"/>
              <w:spacing w:after="0"/>
              <w:ind w:left="100"/>
              <w:rPr>
                <w:noProof/>
              </w:rPr>
            </w:pPr>
            <w:del w:id="13" w:author="Huawei-Z2" w:date="2021-08-19T17:30:00Z">
              <w:r w:rsidDel="000A0154">
                <w:rPr>
                  <w:noProof/>
                </w:rPr>
                <w:delText>4.2.2.2.</w:delText>
              </w:r>
            </w:del>
            <w:del w:id="14" w:author="Huawei-Z2" w:date="2021-08-19T15:37:00Z">
              <w:r w:rsidDel="004278DA">
                <w:rPr>
                  <w:noProof/>
                </w:rPr>
                <w:delText>2</w:delText>
              </w:r>
            </w:del>
            <w:del w:id="15" w:author="Huawei-Z2" w:date="2021-08-19T17:30:00Z">
              <w:r w:rsidDel="000A0154">
                <w:rPr>
                  <w:noProof/>
                </w:rPr>
                <w:delText xml:space="preserve">, </w:delText>
              </w:r>
            </w:del>
            <w:r>
              <w:rPr>
                <w:noProof/>
              </w:rPr>
              <w:t>4.9.1.3.2</w:t>
            </w:r>
            <w:r w:rsidR="00485B0F">
              <w:rPr>
                <w:rFonts w:hint="eastAsia"/>
                <w:noProof/>
                <w:lang w:eastAsia="zh-CN"/>
              </w:rPr>
              <w:t>,</w:t>
            </w:r>
            <w:r w:rsidR="00485B0F">
              <w:rPr>
                <w:noProof/>
                <w:lang w:eastAsia="zh-CN"/>
              </w:rPr>
              <w:t xml:space="preserve"> 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5B0F" w:rsidRDefault="00AF1A6F">
            <w:pPr>
              <w:pStyle w:val="CRCoverPage"/>
              <w:spacing w:after="0"/>
              <w:jc w:val="center"/>
              <w:rPr>
                <w:b/>
                <w:caps/>
                <w:noProof/>
              </w:rPr>
            </w:pPr>
            <w:r w:rsidRPr="00485B0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rsidR="00A17AF6" w:rsidRDefault="00A17AF6" w:rsidP="00A17AF6">
      <w:pPr>
        <w:pStyle w:val="Heading5"/>
      </w:pPr>
      <w:bookmarkStart w:id="17" w:name="_Toc75411359"/>
      <w:bookmarkStart w:id="18" w:name="_Toc68061786"/>
      <w:bookmarkStart w:id="19" w:name="_Toc51834595"/>
      <w:bookmarkStart w:id="20" w:name="_Toc47592514"/>
      <w:bookmarkStart w:id="21" w:name="_Toc45192882"/>
      <w:bookmarkStart w:id="22" w:name="_Toc36191796"/>
      <w:bookmarkStart w:id="23" w:name="_Toc27894729"/>
      <w:bookmarkStart w:id="24" w:name="_Toc20204042"/>
      <w:bookmarkEnd w:id="16"/>
      <w:r>
        <w:t>4.9.1.3.2</w:t>
      </w:r>
      <w:r>
        <w:tab/>
        <w:t>Preparation phase</w:t>
      </w:r>
      <w:bookmarkEnd w:id="17"/>
    </w:p>
    <w:p w:rsidR="00A17AF6" w:rsidRDefault="00A17AF6" w:rsidP="00A17AF6">
      <w:pPr>
        <w:pStyle w:val="TH"/>
      </w:pPr>
      <w:r>
        <w:object w:dxaOrig="9405"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418.25pt" o:ole="">
            <v:imagedata r:id="rId12" o:title=""/>
          </v:shape>
          <o:OLEObject Type="Embed" ProgID="Word.Picture.8" ShapeID="_x0000_i1025" DrawAspect="Content" ObjectID="_1690967469" r:id="rId13"/>
        </w:object>
      </w:r>
    </w:p>
    <w:p w:rsidR="00A17AF6" w:rsidRDefault="00A17AF6" w:rsidP="00A17AF6">
      <w:pPr>
        <w:pStyle w:val="TF"/>
      </w:pPr>
      <w:r>
        <w:t>Figure 4.9.1.3.2-1: Inter NG-RAN node N2 based handover, Preparation phase</w:t>
      </w:r>
    </w:p>
    <w:p w:rsidR="00A17AF6" w:rsidRDefault="00A17AF6" w:rsidP="00A17AF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A17AF6" w:rsidRDefault="00A17AF6" w:rsidP="00A17AF6">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rsidR="00A17AF6" w:rsidRDefault="00A17AF6" w:rsidP="00A17AF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A17AF6" w:rsidRDefault="00A17AF6" w:rsidP="00A17AF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A17AF6" w:rsidRDefault="00A17AF6" w:rsidP="00A17AF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A17AF6" w:rsidRDefault="00A17AF6" w:rsidP="00A17AF6">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A17AF6" w:rsidRDefault="00A17AF6" w:rsidP="00A17AF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A17AF6" w:rsidRDefault="00A17AF6" w:rsidP="00A17AF6">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rsidR="00A17AF6" w:rsidRPr="00407DC0" w:rsidRDefault="00A17AF6" w:rsidP="00A17AF6">
      <w:pPr>
        <w:pStyle w:val="B1"/>
        <w:rPr>
          <w:ins w:id="25" w:author="Huawei-Z" w:date="2021-06-24T10:46:00Z"/>
          <w:lang w:eastAsia="zh-CN"/>
        </w:rPr>
      </w:pPr>
      <w:ins w:id="26" w:author="Huawei-Z" w:date="2021-06-24T10:46:00Z">
        <w:del w:id="27" w:author="Huawei-Z2" w:date="2021-08-18T20:47:00Z">
          <w:r w:rsidDel="00B92D69">
            <w:tab/>
            <w:delText xml:space="preserve">If the S-AMF holds UE context for the UE registered for onboarding with ON-SNPN, the S-AMF includes Onboarding indication that the registration is for onboarding, the remaining time value of the timer used for UE deregistration. </w:delText>
          </w:r>
        </w:del>
      </w:ins>
      <w:ins w:id="28" w:author="Huawei-Z2" w:date="2021-08-19T17:31:00Z">
        <w:r w:rsidR="00ED4557" w:rsidRPr="00ED4557">
          <w:t xml:space="preserve">Once the </w:t>
        </w:r>
      </w:ins>
      <w:ins w:id="29" w:author="Huawei-Z2" w:date="2021-08-19T17:32:00Z">
        <w:r w:rsidR="00ED4557">
          <w:rPr>
            <w:noProof/>
            <w:lang w:val="en-US"/>
          </w:rPr>
          <w:t>N2-based handover completes successfully</w:t>
        </w:r>
      </w:ins>
      <w:ins w:id="30" w:author="Huawei-Z2" w:date="2021-08-19T17:31:00Z">
        <w:r w:rsidR="00ED4557" w:rsidRPr="00ED4557">
          <w:t>,</w:t>
        </w:r>
      </w:ins>
      <w:ins w:id="31" w:author="Huawei-Z2" w:date="2021-08-19T17:32:00Z">
        <w:r w:rsidR="00ED4557">
          <w:t xml:space="preserve"> </w:t>
        </w:r>
      </w:ins>
      <w:ins w:id="32" w:author="Huawei-Z" w:date="2021-06-24T10:46:00Z">
        <w:del w:id="33" w:author="Huawei-Z2" w:date="2021-08-19T17:32:00Z">
          <w:r w:rsidDel="00ED4557">
            <w:delText>T</w:delText>
          </w:r>
        </w:del>
      </w:ins>
      <w:ins w:id="34" w:author="Huawei-Z2" w:date="2021-08-19T17:32:00Z">
        <w:r w:rsidR="00ED4557">
          <w:t>t</w:t>
        </w:r>
      </w:ins>
      <w:ins w:id="35" w:author="Huawei-Z" w:date="2021-06-24T10:46:00Z">
        <w:r>
          <w:t xml:space="preserve">he T-AMF </w:t>
        </w:r>
      </w:ins>
      <w:ins w:id="36" w:author="Huawei-Z2" w:date="2021-08-19T17:32:00Z">
        <w:r w:rsidR="00ED4557">
          <w:t xml:space="preserve">may </w:t>
        </w:r>
      </w:ins>
      <w:ins w:id="37" w:author="Huawei-Z" w:date="2021-07-09T11:04:00Z">
        <w:r w:rsidR="002A13B4">
          <w:rPr>
            <w:noProof/>
            <w:lang w:val="en-US"/>
          </w:rPr>
          <w:t>start</w:t>
        </w:r>
        <w:del w:id="38" w:author="Huawei-Z2" w:date="2021-08-19T17:32:00Z">
          <w:r w:rsidR="002A13B4" w:rsidDel="00ED4557">
            <w:rPr>
              <w:noProof/>
              <w:lang w:val="en-US"/>
            </w:rPr>
            <w:delText>s</w:delText>
          </w:r>
        </w:del>
        <w:r w:rsidR="002A13B4">
          <w:rPr>
            <w:noProof/>
            <w:lang w:val="en-US"/>
          </w:rPr>
          <w:t xml:space="preserve"> the</w:t>
        </w:r>
      </w:ins>
      <w:ins w:id="39" w:author="Huawei-Z2" w:date="2021-08-19T17:32:00Z">
        <w:r w:rsidR="00ED4557" w:rsidRPr="00ED4557">
          <w:t xml:space="preserve"> </w:t>
        </w:r>
        <w:r w:rsidR="00ED4557" w:rsidRPr="00ED4557">
          <w:rPr>
            <w:noProof/>
            <w:lang w:val="en-US"/>
          </w:rPr>
          <w:t>implementation</w:t>
        </w:r>
      </w:ins>
      <w:ins w:id="40" w:author="Huawei-Z" w:date="2021-07-09T11:04:00Z">
        <w:r w:rsidR="002A13B4">
          <w:rPr>
            <w:noProof/>
            <w:lang w:val="en-US"/>
          </w:rPr>
          <w:t xml:space="preserve"> specific timer </w:t>
        </w:r>
      </w:ins>
      <w:ins w:id="41" w:author="Huawei-Z2" w:date="2021-08-19T17:32:00Z">
        <w:r w:rsidR="00ED4557" w:rsidRPr="00ED4557">
          <w:rPr>
            <w:noProof/>
            <w:lang w:val="en-US"/>
          </w:rPr>
          <w:t>for when to deregister the onboarding</w:t>
        </w:r>
        <w:del w:id="42" w:author="Colom Ikuno, Josep" w:date="2021-08-20T12:09:00Z">
          <w:r w:rsidR="00ED4557" w:rsidRPr="00ED4557" w:rsidDel="00391076">
            <w:rPr>
              <w:noProof/>
              <w:lang w:val="en-US"/>
            </w:rPr>
            <w:delText xml:space="preserve"> </w:delText>
          </w:r>
        </w:del>
      </w:ins>
      <w:ins w:id="43" w:author="Colom Ikuno, Josep" w:date="2021-08-20T12:09:00Z">
        <w:r w:rsidR="00391076">
          <w:rPr>
            <w:noProof/>
            <w:lang w:val="en-US"/>
          </w:rPr>
          <w:t>-</w:t>
        </w:r>
      </w:ins>
      <w:ins w:id="44" w:author="Huawei-Z2" w:date="2021-08-19T17:32:00Z">
        <w:r w:rsidR="00ED4557" w:rsidRPr="00ED4557">
          <w:rPr>
            <w:noProof/>
            <w:lang w:val="en-US"/>
          </w:rPr>
          <w:t xml:space="preserve">registered UE </w:t>
        </w:r>
      </w:ins>
      <w:ins w:id="45" w:author="Huawei-Z2" w:date="2021-08-18T20:48:00Z">
        <w:r w:rsidR="00B92D69">
          <w:rPr>
            <w:noProof/>
            <w:lang w:val="en-US"/>
          </w:rPr>
          <w:t>if the UE context contains the</w:t>
        </w:r>
        <w:r w:rsidR="00B92D69" w:rsidRPr="00986423">
          <w:t xml:space="preserve"> </w:t>
        </w:r>
        <w:r w:rsidR="00B92D69">
          <w:t xml:space="preserve">indication that the UE is registered for </w:t>
        </w:r>
      </w:ins>
      <w:ins w:id="46" w:author="Colom Ikuno, Josep" w:date="2021-08-20T12:09:00Z">
        <w:r w:rsidR="00391076">
          <w:t xml:space="preserve">SNPN </w:t>
        </w:r>
      </w:ins>
      <w:ins w:id="47" w:author="Huawei-Z2" w:date="2021-08-18T20:48:00Z">
        <w:r w:rsidR="00B92D69">
          <w:t>onboarding</w:t>
        </w:r>
      </w:ins>
      <w:ins w:id="48" w:author="Huawei-Z" w:date="2021-07-09T11:04:00Z">
        <w:del w:id="49" w:author="Huawei-Z2" w:date="2021-08-18T20:48:00Z">
          <w:r w:rsidR="002A13B4" w:rsidDel="00B92D69">
            <w:rPr>
              <w:noProof/>
              <w:lang w:val="en-US"/>
            </w:rPr>
            <w:delText>with the received remaining time value</w:delText>
          </w:r>
        </w:del>
        <w:del w:id="50" w:author="Huawei-Z2" w:date="2021-08-19T17:33:00Z">
          <w:r w:rsidR="002A13B4" w:rsidDel="00ED4557">
            <w:rPr>
              <w:noProof/>
              <w:lang w:val="en-US"/>
            </w:rPr>
            <w:delText xml:space="preserve"> when the N2-based handover completes successfully</w:delText>
          </w:r>
        </w:del>
      </w:ins>
      <w:ins w:id="51" w:author="Huawei-Z" w:date="2021-06-24T10:46:00Z">
        <w:r>
          <w:t>.</w:t>
        </w:r>
      </w:ins>
    </w:p>
    <w:p w:rsidR="00A17AF6" w:rsidRDefault="00A17AF6" w:rsidP="00A17AF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A17AF6" w:rsidRDefault="00A17AF6" w:rsidP="00A17AF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A17AF6" w:rsidRDefault="00A17AF6" w:rsidP="00A17AF6">
      <w:pPr>
        <w:pStyle w:val="B1"/>
        <w:rPr>
          <w:lang w:eastAsia="zh-CN"/>
        </w:rPr>
      </w:pPr>
      <w:r>
        <w:rPr>
          <w:lang w:eastAsia="zh-CN"/>
        </w:rPr>
        <w:tab/>
        <w:t>When the S-AMF can still serve the UE, this step and step 12 are not needed.</w:t>
      </w:r>
    </w:p>
    <w:p w:rsidR="00A17AF6" w:rsidRDefault="00A17AF6" w:rsidP="00A17AF6">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rsidR="00A17AF6" w:rsidRDefault="00A17AF6" w:rsidP="00A17AF6">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A17AF6" w:rsidRDefault="00A17AF6" w:rsidP="00A17AF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A17AF6" w:rsidRDefault="00A17AF6" w:rsidP="00A17AF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A17AF6" w:rsidRDefault="00A17AF6" w:rsidP="00A17AF6">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A17AF6" w:rsidRDefault="00A17AF6" w:rsidP="00A17AF6">
      <w:pPr>
        <w:pStyle w:val="B1"/>
        <w:rPr>
          <w:lang w:eastAsia="zh-CN"/>
        </w:rPr>
      </w:pPr>
      <w:r>
        <w:rPr>
          <w:lang w:eastAsia="zh-CN"/>
        </w:rPr>
        <w:lastRenderedPageBreak/>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A17AF6" w:rsidRDefault="00A17AF6" w:rsidP="00A17AF6">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A17AF6" w:rsidRDefault="00A17AF6" w:rsidP="00A17AF6">
      <w:pPr>
        <w:pStyle w:val="B1"/>
      </w:pPr>
      <w:r>
        <w:tab/>
        <w:t>In the case that the SMF fails to find a suitable I-UPF, the SMF decides to (based on local policies) either:</w:t>
      </w:r>
    </w:p>
    <w:p w:rsidR="00A17AF6" w:rsidRDefault="00A17AF6" w:rsidP="00A17AF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A17AF6" w:rsidRDefault="00A17AF6" w:rsidP="00A17AF6">
      <w:pPr>
        <w:pStyle w:val="B2"/>
      </w:pPr>
      <w:r>
        <w:t>-</w:t>
      </w:r>
      <w:r>
        <w:tab/>
        <w:t>keep the PDU Session, but reject the activation request of User Plane connection for the PDU Session and inform the AMF about it; or</w:t>
      </w:r>
    </w:p>
    <w:p w:rsidR="00A17AF6" w:rsidRDefault="00A17AF6" w:rsidP="00A17AF6">
      <w:pPr>
        <w:pStyle w:val="B2"/>
      </w:pPr>
      <w:r>
        <w:t>-</w:t>
      </w:r>
      <w:r>
        <w:tab/>
        <w:t>release the PDU Session after handover procedure.</w:t>
      </w:r>
    </w:p>
    <w:p w:rsidR="00A17AF6" w:rsidRDefault="00A17AF6" w:rsidP="00A17AF6">
      <w:pPr>
        <w:pStyle w:val="B1"/>
      </w:pPr>
      <w:r>
        <w:t>6a.</w:t>
      </w:r>
      <w:r>
        <w:tab/>
        <w:t>[Conditional] SMF to UPF (PSA): N4 Session Modification Request.</w:t>
      </w:r>
    </w:p>
    <w:p w:rsidR="00A17AF6" w:rsidRDefault="00A17AF6" w:rsidP="00A17AF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A17AF6" w:rsidRDefault="00A17AF6" w:rsidP="00A17AF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A17AF6" w:rsidRDefault="00A17AF6" w:rsidP="00A17AF6">
      <w:pPr>
        <w:pStyle w:val="B1"/>
      </w:pPr>
      <w:r>
        <w:t>6b.</w:t>
      </w:r>
      <w:r>
        <w:tab/>
        <w:t>[Conditional] UPF (PSA) to SMF: N4 Session Modification Response.</w:t>
      </w:r>
    </w:p>
    <w:p w:rsidR="00A17AF6" w:rsidRDefault="00A17AF6" w:rsidP="00A17AF6">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A17AF6" w:rsidRDefault="00A17AF6" w:rsidP="00A17AF6">
      <w:pPr>
        <w:pStyle w:val="B1"/>
      </w:pPr>
      <w:r>
        <w:t>6c.</w:t>
      </w:r>
      <w:r>
        <w:tab/>
        <w:t>[Conditional] SMF to T-UPF (intermediate): N4 Session Establishment Request.</w:t>
      </w:r>
    </w:p>
    <w:p w:rsidR="00A17AF6" w:rsidRDefault="00A17AF6" w:rsidP="00A17AF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A17AF6" w:rsidRDefault="00A17AF6" w:rsidP="00A17AF6">
      <w:pPr>
        <w:pStyle w:val="B1"/>
      </w:pPr>
      <w:r>
        <w:t>6d.</w:t>
      </w:r>
      <w:r>
        <w:tab/>
        <w:t>T-UPF (intermediate) to SMF: N4 Session Establishment Response.</w:t>
      </w:r>
    </w:p>
    <w:p w:rsidR="00A17AF6" w:rsidRDefault="00A17AF6" w:rsidP="00A17AF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A17AF6" w:rsidRDefault="00A17AF6" w:rsidP="00A17AF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A17AF6" w:rsidRDefault="00A17AF6" w:rsidP="00A17AF6">
      <w:pPr>
        <w:pStyle w:val="B1"/>
      </w:pPr>
      <w:r>
        <w:tab/>
        <w:t xml:space="preserve">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w:t>
      </w:r>
      <w:r>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rsidR="00A17AF6" w:rsidRDefault="00A17AF6" w:rsidP="00A17AF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A17AF6" w:rsidRDefault="00A17AF6" w:rsidP="00A17AF6">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A17AF6" w:rsidRDefault="00A17AF6" w:rsidP="00A17AF6">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rsidR="00A17AF6" w:rsidRDefault="00A17AF6" w:rsidP="00A17AF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A17AF6" w:rsidRDefault="00A17AF6" w:rsidP="00A17AF6">
      <w:pPr>
        <w:pStyle w:val="B1"/>
      </w:pPr>
      <w:r>
        <w:tab/>
        <w:t>T-AMF determines T-RAN based on Target ID. T-AMF may allocate a 5G-GUTI valid for the UE in the AMF and target TAI.</w:t>
      </w:r>
    </w:p>
    <w:p w:rsidR="00A17AF6" w:rsidRDefault="00A17AF6" w:rsidP="00A17AF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A17AF6" w:rsidRDefault="00A17AF6" w:rsidP="00A17AF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A17AF6" w:rsidRDefault="00A17AF6" w:rsidP="00A17AF6">
      <w:pPr>
        <w:pStyle w:val="B1"/>
      </w:pPr>
      <w:r>
        <w:tab/>
        <w:t>Mobility Restriction List is sent in N2 MM Information if available in the Target AMF.</w:t>
      </w:r>
    </w:p>
    <w:p w:rsidR="00A17AF6" w:rsidRDefault="00A17AF6" w:rsidP="00A17AF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A17AF6" w:rsidRDefault="00A17AF6" w:rsidP="00A17AF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A17AF6" w:rsidRDefault="00A17AF6" w:rsidP="00A17AF6">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A17AF6" w:rsidRDefault="00A17AF6" w:rsidP="00A17AF6">
      <w:pPr>
        <w:pStyle w:val="B1"/>
      </w:pPr>
      <w:r>
        <w:lastRenderedPageBreak/>
        <w:tab/>
        <w:t>T-RAN creates List Of PDU Sessions failed to be setup and reason for failure (e.g. T-RAN decision, S-NSSAI is not available, unable to fulfil User Plane Security Enforcement) based on T-RAN determination. The information is provided to the S-RAN.</w:t>
      </w:r>
    </w:p>
    <w:p w:rsidR="00A17AF6" w:rsidRDefault="00A17AF6" w:rsidP="00A17AF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A17AF6" w:rsidRDefault="00A17AF6" w:rsidP="00A17AF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A17AF6" w:rsidRDefault="00A17AF6" w:rsidP="00A17AF6">
      <w:pPr>
        <w:pStyle w:val="B1"/>
        <w:rPr>
          <w:lang w:eastAsia="zh-CN"/>
        </w:rPr>
      </w:pPr>
      <w:r>
        <w:rPr>
          <w:lang w:eastAsia="zh-CN"/>
        </w:rPr>
        <w:tab/>
        <w:t>The N2 SM information may also include:</w:t>
      </w:r>
    </w:p>
    <w:p w:rsidR="00A17AF6" w:rsidRDefault="00A17AF6" w:rsidP="00A17AF6">
      <w:pPr>
        <w:pStyle w:val="B2"/>
        <w:rPr>
          <w:lang w:eastAsia="zh-CN"/>
        </w:rPr>
      </w:pPr>
      <w:r>
        <w:rPr>
          <w:lang w:eastAsia="zh-CN"/>
        </w:rPr>
        <w:t>-</w:t>
      </w:r>
      <w:r>
        <w:rPr>
          <w:lang w:eastAsia="zh-CN"/>
        </w:rPr>
        <w:tab/>
        <w:t>an Indication whether UP integrity protection is performed or not on the PDU Session.</w:t>
      </w:r>
    </w:p>
    <w:p w:rsidR="00A17AF6" w:rsidRDefault="00A17AF6" w:rsidP="00A17AF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A17AF6" w:rsidRDefault="00A17AF6" w:rsidP="00A17AF6">
      <w:pPr>
        <w:pStyle w:val="B2"/>
      </w:pPr>
      <w:r>
        <w:t>-</w:t>
      </w:r>
      <w:r>
        <w:tab/>
        <w:t>For each QoS Flow accepted with an Alternative QoS Profile (see TS 23.501 [2]), the Target NG-RAN shall include a reference to the fulfilled Alternative QoS Profile.</w:t>
      </w:r>
    </w:p>
    <w:p w:rsidR="00A17AF6" w:rsidRDefault="00A17AF6" w:rsidP="00A17AF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A17AF6" w:rsidRDefault="00A17AF6" w:rsidP="00A17AF6">
      <w:pPr>
        <w:pStyle w:val="B1"/>
      </w:pPr>
      <w:r>
        <w:tab/>
        <w:t>For each N2 SM response received from the T-RAN (N2 SM information included in Handover Request Acknowledge), AMF sends the received N2 SM response to the SMF indicated by the respective PDU Session ID.</w:t>
      </w:r>
    </w:p>
    <w:p w:rsidR="00A17AF6" w:rsidRDefault="00A17AF6" w:rsidP="00A17AF6">
      <w:pPr>
        <w:pStyle w:val="B1"/>
      </w:pPr>
      <w:r>
        <w:tab/>
        <w:t>If no new T-UPF is selected, SMF stores the N3 tunnel info of T-RAN from the N2 SM response if N2 handover is accepted by T-RAN.</w:t>
      </w:r>
    </w:p>
    <w:p w:rsidR="00A17AF6" w:rsidRDefault="00A17AF6" w:rsidP="00A17AF6">
      <w:pPr>
        <w:pStyle w:val="B1"/>
        <w:rPr>
          <w:lang w:eastAsia="zh-CN"/>
        </w:rPr>
      </w:pPr>
      <w:r>
        <w:rPr>
          <w:lang w:eastAsia="zh-CN"/>
        </w:rPr>
        <w:tab/>
        <w:t>The SMF/UPF allocates the N3 UP address and Tunnel IDs for indirect data forwarding corresponding to the data forwarding tunnel endpoints established by T-RAN.</w:t>
      </w:r>
    </w:p>
    <w:p w:rsidR="00A17AF6" w:rsidRDefault="00A17AF6" w:rsidP="00A17AF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A17AF6" w:rsidRDefault="00A17AF6" w:rsidP="00A17AF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A17AF6" w:rsidRDefault="00A17AF6" w:rsidP="00A17AF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A17AF6" w:rsidRDefault="00A17AF6" w:rsidP="00A17AF6">
      <w:pPr>
        <w:pStyle w:val="B1"/>
      </w:pPr>
      <w:r>
        <w:tab/>
        <w:t>If the SMF selected a T-UPF in step 6a, the SMF updates the T-UPF by providing the T-RAN SM N3 forwarding information list by sending a N4 Session Modification Request to the T-UPF.</w:t>
      </w:r>
    </w:p>
    <w:p w:rsidR="00A17AF6" w:rsidRDefault="00A17AF6" w:rsidP="00A17AF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A17AF6" w:rsidRDefault="00A17AF6" w:rsidP="00A17AF6">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A17AF6" w:rsidRDefault="00A17AF6" w:rsidP="00A17AF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A17AF6" w:rsidRDefault="00A17AF6" w:rsidP="00A17AF6">
      <w:pPr>
        <w:pStyle w:val="B1"/>
        <w:rPr>
          <w:lang w:eastAsia="zh-CN"/>
        </w:rPr>
      </w:pPr>
      <w:r>
        <w:rPr>
          <w:lang w:eastAsia="zh-CN"/>
        </w:rPr>
        <w:lastRenderedPageBreak/>
        <w:tab/>
        <w:t xml:space="preserve">The T-UPF SM N3 forwarding info list includes T-UPF N3 address, T-UPF N3 </w:t>
      </w:r>
      <w:r>
        <w:t xml:space="preserve">Tunnel identifiers for </w:t>
      </w:r>
      <w:r>
        <w:rPr>
          <w:lang w:eastAsia="zh-CN"/>
        </w:rPr>
        <w:t>forwarding data</w:t>
      </w:r>
    </w:p>
    <w:p w:rsidR="00A17AF6" w:rsidRDefault="00A17AF6" w:rsidP="00A17AF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A17AF6" w:rsidRDefault="00A17AF6" w:rsidP="00A17AF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A17AF6" w:rsidRDefault="00A17AF6" w:rsidP="00A17AF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A17AF6" w:rsidRDefault="00A17AF6" w:rsidP="00A17AF6">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A17AF6" w:rsidRDefault="00A17AF6" w:rsidP="00A17AF6">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A17AF6" w:rsidRDefault="00A17AF6" w:rsidP="00A17AF6">
      <w:pPr>
        <w:pStyle w:val="B1"/>
        <w:rPr>
          <w:lang w:eastAsia="zh-CN"/>
        </w:rPr>
      </w:pPr>
      <w:r>
        <w:rPr>
          <w:lang w:eastAsia="zh-CN"/>
        </w:rPr>
        <w:tab/>
        <w:t>The S-UPF allocates Tunnel Info and returns an N4 Session establishment Response message to the SMF.</w:t>
      </w:r>
    </w:p>
    <w:p w:rsidR="00A17AF6" w:rsidRDefault="00A17AF6" w:rsidP="00A17AF6">
      <w:pPr>
        <w:pStyle w:val="B1"/>
        <w:rPr>
          <w:lang w:eastAsia="zh-CN"/>
        </w:rPr>
      </w:pPr>
      <w:r>
        <w:rPr>
          <w:lang w:eastAsia="zh-CN"/>
        </w:rPr>
        <w:tab/>
        <w:t>The S-UPF SM N3 forwarding Information list includes S-UPF N3 address, S-UPF N3 Tunnel identifiers for DL data forwarding.</w:t>
      </w:r>
    </w:p>
    <w:p w:rsidR="00A17AF6" w:rsidRDefault="00A17AF6" w:rsidP="00A17AF6">
      <w:pPr>
        <w:pStyle w:val="B1"/>
        <w:rPr>
          <w:lang w:eastAsia="zh-CN"/>
        </w:rPr>
      </w:pPr>
      <w:r>
        <w:rPr>
          <w:lang w:eastAsia="zh-CN"/>
        </w:rPr>
        <w:t>11f.</w:t>
      </w:r>
      <w:r>
        <w:rPr>
          <w:lang w:eastAsia="zh-CN"/>
        </w:rPr>
        <w:tab/>
        <w:t>SMF to T-AMF: Nsmf_PDUSession_UpdateSMContext Response (N2 SM Information).</w:t>
      </w:r>
    </w:p>
    <w:p w:rsidR="00A17AF6" w:rsidRDefault="00A17AF6" w:rsidP="00A17AF6">
      <w:pPr>
        <w:pStyle w:val="B1"/>
        <w:rPr>
          <w:lang w:eastAsia="zh-CN"/>
        </w:rPr>
      </w:pPr>
      <w:r>
        <w:rPr>
          <w:lang w:eastAsia="zh-CN"/>
        </w:rPr>
        <w:tab/>
        <w:t>The SMF sends an Nsmf_PDUSession_UpdateSMContext Response message per PDU Session to T-AMF.</w:t>
      </w:r>
    </w:p>
    <w:p w:rsidR="00A17AF6" w:rsidRDefault="00A17AF6" w:rsidP="00A17AF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A17AF6" w:rsidRDefault="00A17AF6" w:rsidP="00A17AF6">
      <w:pPr>
        <w:pStyle w:val="B2"/>
        <w:rPr>
          <w:lang w:eastAsia="zh-CN"/>
        </w:rPr>
      </w:pPr>
      <w:r>
        <w:rPr>
          <w:lang w:eastAsia="zh-CN"/>
        </w:rPr>
        <w:t>-</w:t>
      </w:r>
      <w:r>
        <w:rPr>
          <w:lang w:eastAsia="zh-CN"/>
        </w:rPr>
        <w:tab/>
        <w:t>If direct forwarding applies, then the SMF includes the T-RAN N3 forwarding information the SMF received in step 11a.</w:t>
      </w:r>
    </w:p>
    <w:p w:rsidR="00A17AF6" w:rsidRDefault="00A17AF6" w:rsidP="00A17AF6">
      <w:pPr>
        <w:pStyle w:val="B2"/>
      </w:pPr>
      <w:r>
        <w:t>-</w:t>
      </w:r>
      <w:r>
        <w:tab/>
        <w:t>If the indirect forwarding tunnel is setup in step 11b or 11d, then the SMF includes the T-UPF or S-UPF DL forwarding information containing the N3 UP address and the DL Tunnel ID of the UPF.</w:t>
      </w:r>
    </w:p>
    <w:p w:rsidR="00A17AF6" w:rsidRDefault="00A17AF6" w:rsidP="00A17AF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A17AF6" w:rsidRDefault="00A17AF6" w:rsidP="00A17AF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A17AF6" w:rsidRDefault="00A17AF6" w:rsidP="00A17AF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A17AF6" w:rsidRDefault="00A17AF6" w:rsidP="00A17AF6">
      <w:pPr>
        <w:pStyle w:val="B1"/>
      </w:pPr>
      <w:r>
        <w:tab/>
        <w:t>Non-accepted PDU Session List includes following PDU Session(s) with proper cause value:</w:t>
      </w:r>
    </w:p>
    <w:p w:rsidR="00A17AF6" w:rsidRDefault="00A17AF6" w:rsidP="00A17AF6">
      <w:pPr>
        <w:pStyle w:val="B2"/>
        <w:rPr>
          <w:lang w:eastAsia="ko-KR"/>
        </w:rPr>
      </w:pPr>
      <w:r>
        <w:rPr>
          <w:lang w:eastAsia="ko-KR"/>
        </w:rPr>
        <w:t>-</w:t>
      </w:r>
      <w:r>
        <w:rPr>
          <w:lang w:eastAsia="ko-KR"/>
        </w:rPr>
        <w:tab/>
        <w:t>Non-accepted PDU Session(s) by the SMF(s);</w:t>
      </w:r>
    </w:p>
    <w:p w:rsidR="00A17AF6" w:rsidRDefault="00A17AF6" w:rsidP="00A17AF6">
      <w:pPr>
        <w:pStyle w:val="B2"/>
        <w:rPr>
          <w:lang w:eastAsia="ko-KR"/>
        </w:rPr>
      </w:pPr>
      <w:r>
        <w:rPr>
          <w:lang w:eastAsia="ko-KR"/>
        </w:rPr>
        <w:t>-</w:t>
      </w:r>
      <w:r>
        <w:rPr>
          <w:lang w:eastAsia="ko-KR"/>
        </w:rPr>
        <w:tab/>
        <w:t>Non-accepted PDU Session(s) by the AMF due to no response from the SMF within maximum wait time; and</w:t>
      </w:r>
    </w:p>
    <w:p w:rsidR="00A17AF6" w:rsidRDefault="00A17AF6" w:rsidP="00A17AF6">
      <w:pPr>
        <w:pStyle w:val="B2"/>
        <w:rPr>
          <w:lang w:eastAsia="zh-CN"/>
        </w:rPr>
      </w:pPr>
      <w:r>
        <w:rPr>
          <w:lang w:eastAsia="ko-KR"/>
        </w:rPr>
        <w:t>-</w:t>
      </w:r>
      <w:r>
        <w:rPr>
          <w:lang w:eastAsia="ko-KR"/>
        </w:rPr>
        <w:tab/>
        <w:t>Non-accepted PDU Session(s) by the AMF due to non-available S-NSSAI in the T-AMF, which is decided at step 4.</w:t>
      </w:r>
    </w:p>
    <w:p w:rsidR="00A17AF6" w:rsidRDefault="00A17AF6" w:rsidP="00A17AF6">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bookmarkEnd w:id="18"/>
    <w:bookmarkEnd w:id="19"/>
    <w:bookmarkEnd w:id="20"/>
    <w:bookmarkEnd w:id="21"/>
    <w:bookmarkEnd w:id="22"/>
    <w:bookmarkEnd w:id="23"/>
    <w:bookmarkEnd w:id="24"/>
    <w:p w:rsidR="00E32339" w:rsidRPr="00E21F7D" w:rsidRDefault="00E32339" w:rsidP="00E32339"/>
    <w:p w:rsidR="000A0154" w:rsidRPr="0042466D" w:rsidRDefault="000A0154" w:rsidP="000A01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17AF6" w:rsidRDefault="00A17AF6" w:rsidP="00A17AF6">
      <w:pPr>
        <w:pStyle w:val="Heading5"/>
      </w:pPr>
      <w:bookmarkStart w:id="52" w:name="_Toc75411821"/>
      <w:bookmarkStart w:id="53" w:name="_Toc68062235"/>
      <w:bookmarkStart w:id="54" w:name="_Toc51835024"/>
      <w:bookmarkStart w:id="55" w:name="_Toc47592937"/>
      <w:bookmarkStart w:id="56" w:name="_Toc45193305"/>
      <w:bookmarkStart w:id="57" w:name="_Toc36192192"/>
      <w:bookmarkStart w:id="58" w:name="_Toc27895099"/>
      <w:bookmarkStart w:id="59" w:name="_Toc20204400"/>
      <w:r>
        <w:lastRenderedPageBreak/>
        <w:t>5.2.2.2.2</w:t>
      </w:r>
      <w:r>
        <w:tab/>
        <w:t>Namf_Communication_UEContextTransfer service operation</w:t>
      </w:r>
      <w:bookmarkEnd w:id="52"/>
    </w:p>
    <w:p w:rsidR="00A17AF6" w:rsidRDefault="00A17AF6" w:rsidP="00A17AF6">
      <w:pPr>
        <w:rPr>
          <w:b/>
        </w:rPr>
      </w:pPr>
      <w:r>
        <w:rPr>
          <w:b/>
        </w:rPr>
        <w:t xml:space="preserve">Service operation name: </w:t>
      </w:r>
      <w:r>
        <w:t>Namf_Communication_UEContextTransfer</w:t>
      </w:r>
    </w:p>
    <w:p w:rsidR="00A17AF6" w:rsidRDefault="00A17AF6" w:rsidP="00A17AF6">
      <w:pPr>
        <w:rPr>
          <w:lang w:eastAsia="zh-CN"/>
        </w:rPr>
      </w:pPr>
      <w:r>
        <w:rPr>
          <w:b/>
        </w:rPr>
        <w:t>Description:</w:t>
      </w:r>
      <w:r>
        <w:t xml:space="preserve"> Provides the UE context to the consumer</w:t>
      </w:r>
      <w:r>
        <w:rPr>
          <w:lang w:eastAsia="zh-CN"/>
        </w:rPr>
        <w:t xml:space="preserve"> NF.</w:t>
      </w:r>
    </w:p>
    <w:p w:rsidR="00A17AF6" w:rsidRDefault="00A17AF6" w:rsidP="00A17AF6">
      <w:pPr>
        <w:rPr>
          <w:lang w:eastAsia="zh-CN"/>
        </w:rPr>
      </w:pPr>
      <w:r>
        <w:rPr>
          <w:b/>
          <w:lang w:eastAsia="zh-CN"/>
        </w:rPr>
        <w:t xml:space="preserve">Input, Required: </w:t>
      </w:r>
      <w:r>
        <w:rPr>
          <w:lang w:eastAsia="zh-CN"/>
        </w:rPr>
        <w:t>5G-GUTI or SUPI, Access Type, Reason.</w:t>
      </w:r>
    </w:p>
    <w:p w:rsidR="00A17AF6" w:rsidRDefault="00A17AF6" w:rsidP="00A17AF6">
      <w:pPr>
        <w:rPr>
          <w:lang w:eastAsia="zh-CN"/>
        </w:rPr>
      </w:pPr>
      <w:r>
        <w:rPr>
          <w:b/>
        </w:rPr>
        <w:t>Input, Optional:</w:t>
      </w:r>
      <w:r>
        <w:t xml:space="preserve"> Integrity protected message from the UE that triggers the context transfer.</w:t>
      </w:r>
    </w:p>
    <w:p w:rsidR="00A17AF6" w:rsidRDefault="00A17AF6" w:rsidP="00A17AF6">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A17AF6" w:rsidRDefault="00A17AF6" w:rsidP="00A17AF6">
      <w:pPr>
        <w:rPr>
          <w:lang w:eastAsia="zh-CN"/>
        </w:rPr>
      </w:pPr>
      <w:r>
        <w:rPr>
          <w:b/>
          <w:lang w:eastAsia="zh-CN"/>
        </w:rPr>
        <w:t xml:space="preserve">Output, Optional: </w:t>
      </w:r>
      <w:r>
        <w:rPr>
          <w:lang w:eastAsia="zh-CN"/>
        </w:rPr>
        <w:t>Mobile Equipment Identifier (if available), Allowed NSSAI, Mapping Of Allowed NSSAI.</w:t>
      </w:r>
    </w:p>
    <w:p w:rsidR="00A17AF6" w:rsidRDefault="00A17AF6" w:rsidP="00A17AF6">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rsidR="00A17AF6" w:rsidRDefault="00A17AF6" w:rsidP="00A17AF6">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17AF6" w:rsidTr="00A17AF6">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H"/>
            </w:pPr>
            <w:r>
              <w:t>Description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SUPI (Subscription Permanent Identifier) is the subscriber's permanent identity in 5GS.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AUSF Group ID for the given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UDM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The PCF Group ID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This indicates whether the SUPI is unauthenticated.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The GPSI(s) of the UE. The presence is dictated by its storage in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5G Globally Unique Temporary Identifier.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 xml:space="preserve">Mobile Equipment Identity </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List of the subscribed internal group(s) that the UE belongs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t>UE specific DRX parameters for E-UTRA and NR.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UE Specific DRX Parameters for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the UE MM network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Includes other UE capabilities related to 5GCN or interworking with EPS.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List of the event subscriptions by other CP NFs. Indicating the events being subscribed as well as any information on how to send the corresponding notifications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if the UE is a Category M UE. This is based on indication provided by the NG-RAN or by the MME at EPS to 5GS handover.</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MO Exception Data Counter used for Small Data Rate Control purposes,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pPr>
              <w:pStyle w:val="TAL"/>
            </w:pPr>
            <w:r>
              <w:t>Indicates per UE the Expected UE Behaviour Parameters and their corresponding validity times as specified in clause 4.15.6.3.</w:t>
            </w:r>
          </w:p>
        </w:tc>
      </w:tr>
      <w:tr w:rsidR="00A17AF6" w:rsidTr="00A17AF6">
        <w:trPr>
          <w:cantSplit/>
          <w:jc w:val="center"/>
          <w:ins w:id="60"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391076" w:rsidP="00A17AF6">
            <w:pPr>
              <w:pStyle w:val="TAL"/>
              <w:rPr>
                <w:ins w:id="61" w:author="Huawei-Z" w:date="2021-06-29T17:30:00Z"/>
                <w:lang w:eastAsia="zh-CN"/>
              </w:rPr>
            </w:pPr>
            <w:ins w:id="62" w:author="Colom Ikuno, Josep" w:date="2021-08-20T12:09:00Z">
              <w:r>
                <w:rPr>
                  <w:lang w:eastAsia="zh-CN"/>
                </w:rPr>
                <w:t xml:space="preserve">SNPN </w:t>
              </w:r>
            </w:ins>
            <w:ins w:id="63" w:author="Huawei-Z" w:date="2021-06-29T17:30:00Z">
              <w:r w:rsidR="00A17AF6">
                <w:rPr>
                  <w:rFonts w:hint="eastAsia"/>
                  <w:lang w:eastAsia="zh-CN"/>
                </w:rPr>
                <w:t>O</w:t>
              </w:r>
              <w:r w:rsidR="00A17AF6">
                <w:rPr>
                  <w:lang w:eastAsia="zh-CN"/>
                </w:rPr>
                <w:t>nboarding indication</w:t>
              </w:r>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64" w:author="Huawei-Z" w:date="2021-06-29T17:30:00Z"/>
              </w:rPr>
            </w:pPr>
            <w:ins w:id="65" w:author="Huawei-Z" w:date="2021-06-29T17:30:00Z">
              <w:r>
                <w:rPr>
                  <w:lang w:eastAsia="zh-CN"/>
                </w:rPr>
                <w:t xml:space="preserve">Indicates that the UE is registered for </w:t>
              </w:r>
            </w:ins>
            <w:ins w:id="66" w:author="Colom Ikuno, Josep" w:date="2021-08-20T12:09:00Z">
              <w:r w:rsidR="00391076">
                <w:rPr>
                  <w:lang w:eastAsia="zh-CN"/>
                </w:rPr>
                <w:t xml:space="preserve">SNPN </w:t>
              </w:r>
            </w:ins>
            <w:ins w:id="67" w:author="Huawei-Z" w:date="2021-06-29T17:30:00Z">
              <w:r>
                <w:rPr>
                  <w:lang w:eastAsia="zh-CN"/>
                </w:rPr>
                <w:t>onboarding</w:t>
              </w:r>
            </w:ins>
            <w:ins w:id="68" w:author="Colom Ikuno, Josep" w:date="2021-08-20T12:22:00Z">
              <w:r w:rsidR="001E2532">
                <w:rPr>
                  <w:lang w:eastAsia="zh-CN"/>
                </w:rPr>
                <w:t xml:space="preserve"> (NOTE 3)</w:t>
              </w:r>
            </w:ins>
          </w:p>
        </w:tc>
      </w:tr>
      <w:tr w:rsidR="00A17AF6" w:rsidTr="00A17AF6">
        <w:trPr>
          <w:cantSplit/>
          <w:jc w:val="center"/>
          <w:ins w:id="69" w:author="Huawei-Z" w:date="2021-06-29T17:30:00Z"/>
        </w:trPr>
        <w:tc>
          <w:tcPr>
            <w:tcW w:w="3055"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70" w:author="Huawei-Z" w:date="2021-06-29T17:30:00Z"/>
                <w:lang w:eastAsia="zh-CN"/>
              </w:rPr>
            </w:pPr>
            <w:ins w:id="71" w:author="Huawei-Z" w:date="2021-06-29T17:30:00Z">
              <w:del w:id="72" w:author="Huawei-Z2" w:date="2021-08-18T20:48:00Z">
                <w:r w:rsidDel="00B92D69">
                  <w:rPr>
                    <w:lang w:eastAsia="zh-CN"/>
                  </w:rPr>
                  <w:delText xml:space="preserve">Onboarding </w:delText>
                </w:r>
                <w:r w:rsidDel="00B92D69">
                  <w:delText>expiry time</w:delText>
                </w:r>
              </w:del>
            </w:ins>
          </w:p>
        </w:tc>
        <w:tc>
          <w:tcPr>
            <w:tcW w:w="6574" w:type="dxa"/>
            <w:tcBorders>
              <w:top w:val="single" w:sz="4" w:space="0" w:color="auto"/>
              <w:left w:val="single" w:sz="4" w:space="0" w:color="auto"/>
              <w:bottom w:val="single" w:sz="4" w:space="0" w:color="auto"/>
              <w:right w:val="single" w:sz="4" w:space="0" w:color="auto"/>
            </w:tcBorders>
          </w:tcPr>
          <w:p w:rsidR="00A17AF6" w:rsidRDefault="00A17AF6" w:rsidP="00A17AF6">
            <w:pPr>
              <w:pStyle w:val="TAL"/>
              <w:rPr>
                <w:ins w:id="73" w:author="Huawei-Z" w:date="2021-06-29T17:30:00Z"/>
              </w:rPr>
            </w:pPr>
            <w:ins w:id="74" w:author="Huawei-Z" w:date="2021-06-29T17:30:00Z">
              <w:del w:id="75" w:author="Huawei-Z2" w:date="2021-08-18T20:48:00Z">
                <w:r w:rsidDel="00B92D69">
                  <w:rPr>
                    <w:lang w:eastAsia="zh-CN"/>
                  </w:rPr>
                  <w:delText>The time of expiry of a currently running Onboarding specific Timer used for deregistration (see TS 23.501 [2] clause </w:delText>
                </w:r>
              </w:del>
            </w:ins>
            <w:ins w:id="76" w:author="Huawei-Z" w:date="2021-06-29T17:31:00Z">
              <w:del w:id="77" w:author="Huawei-Z2" w:date="2021-08-18T20:48:00Z">
                <w:r w:rsidRPr="00A17AF6" w:rsidDel="00B92D69">
                  <w:rPr>
                    <w:lang w:eastAsia="zh-CN"/>
                  </w:rPr>
                  <w:delText>5.30.2.10.2.7</w:delText>
                </w:r>
              </w:del>
            </w:ins>
            <w:ins w:id="78" w:author="Huawei-Z" w:date="2021-06-29T17:30:00Z">
              <w:del w:id="79" w:author="Huawei-Z2" w:date="2021-08-18T20:48:00Z">
                <w:r w:rsidDel="00B92D69">
                  <w:rPr>
                    <w:lang w:eastAsia="zh-CN"/>
                  </w:rPr>
                  <w:delText>).</w:delText>
                </w:r>
              </w:del>
            </w:ins>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AM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AM policy provided by PCF. Includes the Policy Control Request Triggers and the Policy Control Request Information. Includes the authorized RFSP and the authorized Service Area Restrictions.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AM Policy. In roaming, the identifier of V-PCF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Policy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Policy Control Request Triggers on UE policy provided by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PCF for UE Policy. In roaming, the identifiers of both V-PCF and H-PCF (NOTE 1) (NOTE 2).</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the UE NWDAF association: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Indicating the NWDAF ID(s) (instance ID(s) or Set ID(s)) used for the UE specific Analytics.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UE-related analytics subscription(s) for each given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Analytic ID(s) per NWDAF ID.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Other information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An index to specific RRM configuration in the NG-RAN that is received from the UDM.</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index to specific RRM configuration in the NG-RAN that is currently in use.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UE-AMBR that has been sent to RAN (e.g. based on subscribed UE-AMBR from UDM or UE-AMBR received from PCF)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list of UE-Slice-MBR if applicable. There is a single uplink and a single downlink value per S-NSSAI.</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MICO Mode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Negotiated extended idle mode DRX parameters.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specific Active Time value allocated by AMF for MICO mode handling.</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that UE shall perform the Periodic Registration Update in a strictly periodic time, see clause 5.31.7.5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An indication whether the UE radio capabilities are compatible with the network configuration. The AMF uses it as an input for setting the IMS voice over PS Session Supported Indication over 3GPP access.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per UE if "IMS Voice over PS Sessions" is homogeneously supported in all TAs in the serving AMF or homogeneously not supported, or, support is non-homogeneous/unknown, see clause 5.16.3.3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Information used by the NG-RAN to enhance the paging towards the UE (see clause 5.4.4.1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Pointer that uniquely identifies a set of UE Radio Capabilities in UCMF as defined in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specific UE radio access capabilities.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Assistance information for determining the WUS group (see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The Identifier of the SMSF serving the UE in </w:t>
            </w:r>
            <w:r>
              <w:rPr>
                <w:rFonts w:eastAsia="Batang"/>
                <w:lang w:eastAsia="ko-KR"/>
              </w:rPr>
              <w:t>RM</w:t>
            </w:r>
            <w:r>
              <w:noBreakHyphen/>
              <w:t>REGISTERED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Address of the SMSF serving the UE in RM-REGISTERED state. (see clause 4.13.3.1).</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subscription to any SMS delivery service over NAS irrespective of access type.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Master security information received from AUSF.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identifier of the last used EPS PLMN.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Paging Assistance Data for Enhanced Coverage level and cell ID provided by the last NG-RAN the UE was connected to.</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Specifies per PLMN whether the Enhanced Coverage is restricted or not for the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Used to set the Service Gap timer for Service Gap Control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time of expiry of a currently running Service Gap Timer (see clause 5.31.16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Numerical value used by the NG-RAN to prioritise between UEs accessing via NB-IoT.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List of Small Data Rate Control Statuses by DNN and S-NSSAI for the released PDU Sessions, see clause 5.31.14.3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Information sent by the LMF and stored in the AMF. The AMF sends this information along with the location request to the LMF.</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Indicates the access type for this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Registration management state.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Current Registration Area (a set of tracking areas in TAI List).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TAI of the TA in which the last Registration Request was initiated.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Information on user location.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As defined in TS 33.501 [15].</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Allowed NSSAI consisting of one or more S-NSSAIs for serving PLMN in the present Registration Area.</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Mapping Of Allowed NSSAI is the mapping of each S-NSSAI of the Allowed NSSAI to the S-NSSAIs of the Subscribed S-NSSAIs.</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lastRenderedPageBreak/>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Subscribed S-NSSAIs which are subject to NSSAA procedure.</w:t>
            </w:r>
          </w:p>
          <w:p w:rsidR="00A17AF6" w:rsidRDefault="00A17AF6" w:rsidP="00A17AF6">
            <w:pPr>
              <w:pStyle w:val="TAL"/>
            </w:pPr>
            <w:r>
              <w:t>Also including the status, i.e. result, of the NSSAA if already executed or whether the S-NSSAI is pending the completion of an NSSAA procedure.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[Only for 3GPP access] it defines whether the UDM has indicated that the UE is allowed to include NSSAI in the RRC connection Establishment in clear 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Defines what NSSAI, if any, to include in the Access Stratum connection establishment as specified in clause 5.15.9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CM state (CM-IDLE, CM-CONNECTED) for UE connected via N3IWF/TNGF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N3IWF/TNGF to which UE is connected. Exists only if CM state for UE connected via N3IWF/TNGF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AMF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Identifies the UE association over the NG interface within the NG-RAN node as defined in TS 38.413 [10]. This parameter exists only if CM state for the respective Access Type is CM-CONNECTED.</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 Network Slice Instances selected by 5GC for this UE.</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An indication whether the UDM requests the AMF to retrieve SoR information when the UE performs NAS Registration Type "Emergency Registration".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lang w:eastAsia="zh-CN"/>
              </w:rPr>
            </w:pPr>
            <w:r>
              <w:rPr>
                <w:lang w:eastAsia="zh-CN"/>
              </w:rPr>
              <w:t>The Charging Characteristics as defined in Annex A of TS 32.256 [71].</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b/>
              </w:rPr>
            </w:pPr>
            <w:r>
              <w:rPr>
                <w:b/>
              </w:rPr>
              <w:t>For each PDU Session level context: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S-NSSAI(s) associated to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DNN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The network Slice Instance information for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identifier of the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t>The associated SMF identifier and SMF address for the PDU Session.</w:t>
            </w:r>
          </w:p>
          <w:p w:rsidR="00A17AF6" w:rsidRDefault="00A17AF6" w:rsidP="00A17AF6">
            <w:pPr>
              <w:pStyle w:val="TAL"/>
            </w:pPr>
            <w:r>
              <w:t>When an I-SMF is used, this additionally include the information correspond to an I-SMF.</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 allocated EBI and associated ARP pairs for this PDU session.</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 UEs 5GSM Core Network Capability as defined in clause 5.4.4b of TS 23.501 [2].</w:t>
            </w:r>
          </w:p>
        </w:tc>
      </w:tr>
      <w:tr w:rsidR="00A17AF6"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A17AF6" w:rsidRDefault="00A17AF6" w:rsidP="00A17AF6">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A17AF6"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17AF6" w:rsidRDefault="00A17AF6" w:rsidP="00A17AF6">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A17AF6" w:rsidRDefault="00A17AF6" w:rsidP="00A17AF6">
            <w:pPr>
              <w:pStyle w:val="TAN"/>
              <w:rPr>
                <w:ins w:id="80" w:author="Colom Ikuno, Josep" w:date="2021-08-20T12:22:00Z"/>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rsidR="001E2532" w:rsidRDefault="001E2532" w:rsidP="00A17AF6">
            <w:pPr>
              <w:pStyle w:val="TAN"/>
              <w:rPr>
                <w:rFonts w:eastAsia="SimSun"/>
                <w:lang w:eastAsia="zh-CN"/>
              </w:rPr>
            </w:pPr>
            <w:ins w:id="81" w:author="Colom Ikuno, Josep" w:date="2021-08-20T12:22:00Z">
              <w:r>
                <w:rPr>
                  <w:rFonts w:eastAsia="SimSun"/>
                  <w:lang w:eastAsia="zh-CN"/>
                </w:rPr>
                <w:t xml:space="preserve">NOTE 3: </w:t>
              </w:r>
              <w:r>
                <w:rPr>
                  <w:rFonts w:eastAsia="SimSun"/>
                  <w:lang w:eastAsia="zh-CN"/>
                </w:rPr>
                <w:tab/>
              </w:r>
              <w:r>
                <w:rPr>
                  <w:rFonts w:eastAsia="SimSun"/>
                  <w:lang w:eastAsia="zh-CN"/>
                </w:rPr>
                <w:t xml:space="preserve">Only applies to </w:t>
              </w:r>
            </w:ins>
            <w:ins w:id="82" w:author="Colom Ikuno, Josep" w:date="2021-08-20T12:23:00Z">
              <w:r>
                <w:rPr>
                  <w:rFonts w:eastAsia="SimSun"/>
                  <w:lang w:eastAsia="zh-CN"/>
                </w:rPr>
                <w:t>SNPN</w:t>
              </w:r>
            </w:ins>
          </w:p>
        </w:tc>
      </w:tr>
    </w:tbl>
    <w:p w:rsidR="00A17AF6" w:rsidRDefault="00A17AF6" w:rsidP="00A17AF6">
      <w:pPr>
        <w:rPr>
          <w:lang w:eastAsia="zh-CN"/>
        </w:rPr>
      </w:pPr>
    </w:p>
    <w:bookmarkEnd w:id="53"/>
    <w:bookmarkEnd w:id="54"/>
    <w:bookmarkEnd w:id="55"/>
    <w:bookmarkEnd w:id="56"/>
    <w:bookmarkEnd w:id="57"/>
    <w:bookmarkEnd w:id="58"/>
    <w:bookmarkEnd w:id="5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FD7" w:rsidRDefault="00A73FD7">
      <w:r>
        <w:separator/>
      </w:r>
    </w:p>
  </w:endnote>
  <w:endnote w:type="continuationSeparator" w:id="0">
    <w:p w:rsidR="00A73FD7" w:rsidRDefault="00A7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FD7" w:rsidRDefault="00A73FD7">
      <w:r>
        <w:separator/>
      </w:r>
    </w:p>
  </w:footnote>
  <w:footnote w:type="continuationSeparator" w:id="0">
    <w:p w:rsidR="00A73FD7" w:rsidRDefault="00A73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2DC" w:rsidRDefault="006162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2">
    <w15:presenceInfo w15:providerId="None" w15:userId="Huawei-Z2"/>
  </w15:person>
  <w15:person w15:author="Colom Ikuno, Josep">
    <w15:presenceInfo w15:providerId="AD" w15:userId="S-1-5-21-1500750666-2456622054-908236138-6483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9"/>
    <w:rsid w:val="000378F3"/>
    <w:rsid w:val="000448F3"/>
    <w:rsid w:val="0005071C"/>
    <w:rsid w:val="00062070"/>
    <w:rsid w:val="00076524"/>
    <w:rsid w:val="00084771"/>
    <w:rsid w:val="00086F9A"/>
    <w:rsid w:val="000A0154"/>
    <w:rsid w:val="000A6394"/>
    <w:rsid w:val="000B7FED"/>
    <w:rsid w:val="000C038A"/>
    <w:rsid w:val="000C2E5C"/>
    <w:rsid w:val="000C6598"/>
    <w:rsid w:val="000E268E"/>
    <w:rsid w:val="000E31D5"/>
    <w:rsid w:val="000E65B4"/>
    <w:rsid w:val="00132650"/>
    <w:rsid w:val="001431FF"/>
    <w:rsid w:val="00145D43"/>
    <w:rsid w:val="00174926"/>
    <w:rsid w:val="00177AF7"/>
    <w:rsid w:val="001804E7"/>
    <w:rsid w:val="001809C6"/>
    <w:rsid w:val="00192C46"/>
    <w:rsid w:val="00197EF8"/>
    <w:rsid w:val="001A08B3"/>
    <w:rsid w:val="001A7B60"/>
    <w:rsid w:val="001B52F0"/>
    <w:rsid w:val="001B7A65"/>
    <w:rsid w:val="001E005B"/>
    <w:rsid w:val="001E2532"/>
    <w:rsid w:val="001E41F3"/>
    <w:rsid w:val="001E6397"/>
    <w:rsid w:val="0026004D"/>
    <w:rsid w:val="00263A5D"/>
    <w:rsid w:val="002640DD"/>
    <w:rsid w:val="00265753"/>
    <w:rsid w:val="00271A4B"/>
    <w:rsid w:val="00275D12"/>
    <w:rsid w:val="002831F6"/>
    <w:rsid w:val="00284FEB"/>
    <w:rsid w:val="002860C4"/>
    <w:rsid w:val="002A13B4"/>
    <w:rsid w:val="002B5741"/>
    <w:rsid w:val="0030271E"/>
    <w:rsid w:val="00305409"/>
    <w:rsid w:val="00341B68"/>
    <w:rsid w:val="00355C37"/>
    <w:rsid w:val="003609EF"/>
    <w:rsid w:val="0036231A"/>
    <w:rsid w:val="00374951"/>
    <w:rsid w:val="00374DD4"/>
    <w:rsid w:val="003808E9"/>
    <w:rsid w:val="003829EF"/>
    <w:rsid w:val="00385A11"/>
    <w:rsid w:val="00386DEC"/>
    <w:rsid w:val="00391076"/>
    <w:rsid w:val="00392484"/>
    <w:rsid w:val="003968D8"/>
    <w:rsid w:val="003B40E1"/>
    <w:rsid w:val="003E1A36"/>
    <w:rsid w:val="003E7D28"/>
    <w:rsid w:val="0040761D"/>
    <w:rsid w:val="00407DC0"/>
    <w:rsid w:val="00410371"/>
    <w:rsid w:val="004242F1"/>
    <w:rsid w:val="004278DA"/>
    <w:rsid w:val="004401BC"/>
    <w:rsid w:val="00452FDC"/>
    <w:rsid w:val="0047515F"/>
    <w:rsid w:val="0047578B"/>
    <w:rsid w:val="004758BB"/>
    <w:rsid w:val="00485B0F"/>
    <w:rsid w:val="004A1F9C"/>
    <w:rsid w:val="004A6302"/>
    <w:rsid w:val="004B75B7"/>
    <w:rsid w:val="00504314"/>
    <w:rsid w:val="00514818"/>
    <w:rsid w:val="0051580D"/>
    <w:rsid w:val="00524056"/>
    <w:rsid w:val="00537FB7"/>
    <w:rsid w:val="00547111"/>
    <w:rsid w:val="00592D74"/>
    <w:rsid w:val="005C103F"/>
    <w:rsid w:val="005E2C44"/>
    <w:rsid w:val="005E65C0"/>
    <w:rsid w:val="006162DC"/>
    <w:rsid w:val="00621188"/>
    <w:rsid w:val="006257ED"/>
    <w:rsid w:val="00625CC6"/>
    <w:rsid w:val="00677A1C"/>
    <w:rsid w:val="00677EFF"/>
    <w:rsid w:val="00695808"/>
    <w:rsid w:val="006B46FB"/>
    <w:rsid w:val="006C7ED0"/>
    <w:rsid w:val="006D18D3"/>
    <w:rsid w:val="006D5129"/>
    <w:rsid w:val="006D767D"/>
    <w:rsid w:val="006E21FB"/>
    <w:rsid w:val="0070388D"/>
    <w:rsid w:val="00706BCA"/>
    <w:rsid w:val="00722190"/>
    <w:rsid w:val="00735297"/>
    <w:rsid w:val="00745433"/>
    <w:rsid w:val="0075499A"/>
    <w:rsid w:val="0076380D"/>
    <w:rsid w:val="00775ACB"/>
    <w:rsid w:val="007824FA"/>
    <w:rsid w:val="00792342"/>
    <w:rsid w:val="00793EC4"/>
    <w:rsid w:val="007977A8"/>
    <w:rsid w:val="007B512A"/>
    <w:rsid w:val="007C2097"/>
    <w:rsid w:val="007D5352"/>
    <w:rsid w:val="007D6A07"/>
    <w:rsid w:val="007F2012"/>
    <w:rsid w:val="007F7259"/>
    <w:rsid w:val="008040A8"/>
    <w:rsid w:val="008279FA"/>
    <w:rsid w:val="008557BA"/>
    <w:rsid w:val="008626E7"/>
    <w:rsid w:val="00870EE7"/>
    <w:rsid w:val="0087737C"/>
    <w:rsid w:val="00881457"/>
    <w:rsid w:val="008863B9"/>
    <w:rsid w:val="00893421"/>
    <w:rsid w:val="008A45A6"/>
    <w:rsid w:val="008F686C"/>
    <w:rsid w:val="00901CAF"/>
    <w:rsid w:val="00906141"/>
    <w:rsid w:val="009148DE"/>
    <w:rsid w:val="009225E2"/>
    <w:rsid w:val="00922BFA"/>
    <w:rsid w:val="00941E30"/>
    <w:rsid w:val="00946F86"/>
    <w:rsid w:val="009563BC"/>
    <w:rsid w:val="009733BE"/>
    <w:rsid w:val="009748CA"/>
    <w:rsid w:val="009777D9"/>
    <w:rsid w:val="0098438C"/>
    <w:rsid w:val="00986423"/>
    <w:rsid w:val="00991B88"/>
    <w:rsid w:val="009A5753"/>
    <w:rsid w:val="009A579D"/>
    <w:rsid w:val="009B0FFA"/>
    <w:rsid w:val="009B162C"/>
    <w:rsid w:val="009B7E39"/>
    <w:rsid w:val="009E3297"/>
    <w:rsid w:val="009E427A"/>
    <w:rsid w:val="009F734F"/>
    <w:rsid w:val="00A03734"/>
    <w:rsid w:val="00A17AF6"/>
    <w:rsid w:val="00A246B6"/>
    <w:rsid w:val="00A25CC3"/>
    <w:rsid w:val="00A263D1"/>
    <w:rsid w:val="00A47E70"/>
    <w:rsid w:val="00A50CF0"/>
    <w:rsid w:val="00A542FF"/>
    <w:rsid w:val="00A73FD7"/>
    <w:rsid w:val="00A7671C"/>
    <w:rsid w:val="00A87BB1"/>
    <w:rsid w:val="00A93854"/>
    <w:rsid w:val="00A97E81"/>
    <w:rsid w:val="00AA2CBC"/>
    <w:rsid w:val="00AA5DE5"/>
    <w:rsid w:val="00AB24CC"/>
    <w:rsid w:val="00AC5820"/>
    <w:rsid w:val="00AD1CD8"/>
    <w:rsid w:val="00AF1A6F"/>
    <w:rsid w:val="00B035C9"/>
    <w:rsid w:val="00B05529"/>
    <w:rsid w:val="00B05F70"/>
    <w:rsid w:val="00B068A1"/>
    <w:rsid w:val="00B15BA9"/>
    <w:rsid w:val="00B258BB"/>
    <w:rsid w:val="00B3068D"/>
    <w:rsid w:val="00B51DB3"/>
    <w:rsid w:val="00B55111"/>
    <w:rsid w:val="00B661A1"/>
    <w:rsid w:val="00B66ED9"/>
    <w:rsid w:val="00B67B97"/>
    <w:rsid w:val="00B77DF6"/>
    <w:rsid w:val="00B92D69"/>
    <w:rsid w:val="00B968C8"/>
    <w:rsid w:val="00BA3EC5"/>
    <w:rsid w:val="00BA51D9"/>
    <w:rsid w:val="00BB5DFC"/>
    <w:rsid w:val="00BC04BD"/>
    <w:rsid w:val="00BC0E8C"/>
    <w:rsid w:val="00BD1CA1"/>
    <w:rsid w:val="00BD279D"/>
    <w:rsid w:val="00BD6BB8"/>
    <w:rsid w:val="00BE4CA2"/>
    <w:rsid w:val="00C160A6"/>
    <w:rsid w:val="00C22997"/>
    <w:rsid w:val="00C33231"/>
    <w:rsid w:val="00C605B9"/>
    <w:rsid w:val="00C60B82"/>
    <w:rsid w:val="00C66BA2"/>
    <w:rsid w:val="00C743CA"/>
    <w:rsid w:val="00C94792"/>
    <w:rsid w:val="00C95985"/>
    <w:rsid w:val="00CA4EEF"/>
    <w:rsid w:val="00CB16B3"/>
    <w:rsid w:val="00CC5026"/>
    <w:rsid w:val="00CC68D0"/>
    <w:rsid w:val="00D01F77"/>
    <w:rsid w:val="00D03F9A"/>
    <w:rsid w:val="00D06D51"/>
    <w:rsid w:val="00D14B77"/>
    <w:rsid w:val="00D15E43"/>
    <w:rsid w:val="00D23592"/>
    <w:rsid w:val="00D24991"/>
    <w:rsid w:val="00D34D8A"/>
    <w:rsid w:val="00D50255"/>
    <w:rsid w:val="00D66520"/>
    <w:rsid w:val="00D66AE8"/>
    <w:rsid w:val="00D829CD"/>
    <w:rsid w:val="00D8429D"/>
    <w:rsid w:val="00D92747"/>
    <w:rsid w:val="00DC58AF"/>
    <w:rsid w:val="00DC6555"/>
    <w:rsid w:val="00DD2CF6"/>
    <w:rsid w:val="00DE34CF"/>
    <w:rsid w:val="00DF53A0"/>
    <w:rsid w:val="00E13F3D"/>
    <w:rsid w:val="00E21F7D"/>
    <w:rsid w:val="00E23990"/>
    <w:rsid w:val="00E32339"/>
    <w:rsid w:val="00E34898"/>
    <w:rsid w:val="00E533D9"/>
    <w:rsid w:val="00E61B6E"/>
    <w:rsid w:val="00E61DAD"/>
    <w:rsid w:val="00E82D4D"/>
    <w:rsid w:val="00EA154E"/>
    <w:rsid w:val="00EB09B7"/>
    <w:rsid w:val="00ED4557"/>
    <w:rsid w:val="00EE5677"/>
    <w:rsid w:val="00EE7D7C"/>
    <w:rsid w:val="00F25D98"/>
    <w:rsid w:val="00F300FB"/>
    <w:rsid w:val="00F41DF3"/>
    <w:rsid w:val="00F44F95"/>
    <w:rsid w:val="00F8296E"/>
    <w:rsid w:val="00F8390E"/>
    <w:rsid w:val="00F93A68"/>
    <w:rsid w:val="00FB247A"/>
    <w:rsid w:val="00FB6386"/>
    <w:rsid w:val="00FD39D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EA6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E427A"/>
    <w:rPr>
      <w:rFonts w:ascii="Times New Roman" w:hAnsi="Times New Roman"/>
      <w:lang w:val="en-GB" w:eastAsia="en-US"/>
    </w:rPr>
  </w:style>
  <w:style w:type="character" w:customStyle="1" w:styleId="B1Char">
    <w:name w:val="B1 Char"/>
    <w:link w:val="B1"/>
    <w:locked/>
    <w:rsid w:val="009E427A"/>
    <w:rPr>
      <w:rFonts w:ascii="Times New Roman" w:hAnsi="Times New Roman"/>
      <w:lang w:val="en-GB" w:eastAsia="en-US"/>
    </w:rPr>
  </w:style>
  <w:style w:type="character" w:customStyle="1" w:styleId="EditorsNoteChar">
    <w:name w:val="Editor's Note Char"/>
    <w:link w:val="EditorsNote"/>
    <w:locked/>
    <w:rsid w:val="009E427A"/>
    <w:rPr>
      <w:rFonts w:ascii="Times New Roman" w:hAnsi="Times New Roman"/>
      <w:color w:val="FF0000"/>
      <w:lang w:val="en-GB" w:eastAsia="en-US"/>
    </w:rPr>
  </w:style>
  <w:style w:type="character" w:customStyle="1" w:styleId="THChar">
    <w:name w:val="TH Char"/>
    <w:link w:val="TH"/>
    <w:qFormat/>
    <w:locked/>
    <w:rsid w:val="009E427A"/>
    <w:rPr>
      <w:rFonts w:ascii="Arial" w:hAnsi="Arial"/>
      <w:b/>
      <w:lang w:val="en-GB" w:eastAsia="en-US"/>
    </w:rPr>
  </w:style>
  <w:style w:type="character" w:customStyle="1" w:styleId="TFChar">
    <w:name w:val="TF Char"/>
    <w:link w:val="TF"/>
    <w:locked/>
    <w:rsid w:val="009E427A"/>
    <w:rPr>
      <w:rFonts w:ascii="Arial" w:hAnsi="Arial"/>
      <w:b/>
      <w:lang w:val="en-GB" w:eastAsia="en-US"/>
    </w:rPr>
  </w:style>
  <w:style w:type="character" w:customStyle="1" w:styleId="B2Char">
    <w:name w:val="B2 Char"/>
    <w:link w:val="B2"/>
    <w:locked/>
    <w:rsid w:val="009E427A"/>
    <w:rPr>
      <w:rFonts w:ascii="Times New Roman" w:hAnsi="Times New Roman"/>
      <w:lang w:val="en-GB" w:eastAsia="en-US"/>
    </w:rPr>
  </w:style>
  <w:style w:type="character" w:customStyle="1" w:styleId="TALChar">
    <w:name w:val="TAL Char"/>
    <w:link w:val="TAL"/>
    <w:locked/>
    <w:rsid w:val="000C2E5C"/>
    <w:rPr>
      <w:rFonts w:ascii="Arial" w:hAnsi="Arial"/>
      <w:sz w:val="18"/>
      <w:lang w:val="en-GB" w:eastAsia="en-US"/>
    </w:rPr>
  </w:style>
  <w:style w:type="character" w:customStyle="1" w:styleId="TAHCar">
    <w:name w:val="TAH Car"/>
    <w:link w:val="TAH"/>
    <w:locked/>
    <w:rsid w:val="000C2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11521">
      <w:bodyDiv w:val="1"/>
      <w:marLeft w:val="0"/>
      <w:marRight w:val="0"/>
      <w:marTop w:val="0"/>
      <w:marBottom w:val="0"/>
      <w:divBdr>
        <w:top w:val="none" w:sz="0" w:space="0" w:color="auto"/>
        <w:left w:val="none" w:sz="0" w:space="0" w:color="auto"/>
        <w:bottom w:val="none" w:sz="0" w:space="0" w:color="auto"/>
        <w:right w:val="none" w:sz="0" w:space="0" w:color="auto"/>
      </w:divBdr>
    </w:div>
    <w:div w:id="838883302">
      <w:bodyDiv w:val="1"/>
      <w:marLeft w:val="0"/>
      <w:marRight w:val="0"/>
      <w:marTop w:val="0"/>
      <w:marBottom w:val="0"/>
      <w:divBdr>
        <w:top w:val="none" w:sz="0" w:space="0" w:color="auto"/>
        <w:left w:val="none" w:sz="0" w:space="0" w:color="auto"/>
        <w:bottom w:val="none" w:sz="0" w:space="0" w:color="auto"/>
        <w:right w:val="none" w:sz="0" w:space="0" w:color="auto"/>
      </w:divBdr>
    </w:div>
    <w:div w:id="845092105">
      <w:bodyDiv w:val="1"/>
      <w:marLeft w:val="0"/>
      <w:marRight w:val="0"/>
      <w:marTop w:val="0"/>
      <w:marBottom w:val="0"/>
      <w:divBdr>
        <w:top w:val="none" w:sz="0" w:space="0" w:color="auto"/>
        <w:left w:val="none" w:sz="0" w:space="0" w:color="auto"/>
        <w:bottom w:val="none" w:sz="0" w:space="0" w:color="auto"/>
        <w:right w:val="none" w:sz="0" w:space="0" w:color="auto"/>
      </w:divBdr>
    </w:div>
    <w:div w:id="1392266610">
      <w:bodyDiv w:val="1"/>
      <w:marLeft w:val="0"/>
      <w:marRight w:val="0"/>
      <w:marTop w:val="0"/>
      <w:marBottom w:val="0"/>
      <w:divBdr>
        <w:top w:val="none" w:sz="0" w:space="0" w:color="auto"/>
        <w:left w:val="none" w:sz="0" w:space="0" w:color="auto"/>
        <w:bottom w:val="none" w:sz="0" w:space="0" w:color="auto"/>
        <w:right w:val="none" w:sz="0" w:space="0" w:color="auto"/>
      </w:divBdr>
    </w:div>
    <w:div w:id="1915889479">
      <w:bodyDiv w:val="1"/>
      <w:marLeft w:val="0"/>
      <w:marRight w:val="0"/>
      <w:marTop w:val="0"/>
      <w:marBottom w:val="0"/>
      <w:divBdr>
        <w:top w:val="none" w:sz="0" w:space="0" w:color="auto"/>
        <w:left w:val="none" w:sz="0" w:space="0" w:color="auto"/>
        <w:bottom w:val="none" w:sz="0" w:space="0" w:color="auto"/>
        <w:right w:val="none" w:sz="0" w:space="0" w:color="auto"/>
      </w:divBdr>
    </w:div>
    <w:div w:id="1997759669">
      <w:bodyDiv w:val="1"/>
      <w:marLeft w:val="0"/>
      <w:marRight w:val="0"/>
      <w:marTop w:val="0"/>
      <w:marBottom w:val="0"/>
      <w:divBdr>
        <w:top w:val="none" w:sz="0" w:space="0" w:color="auto"/>
        <w:left w:val="none" w:sz="0" w:space="0" w:color="auto"/>
        <w:bottom w:val="none" w:sz="0" w:space="0" w:color="auto"/>
        <w:right w:val="none" w:sz="0" w:space="0" w:color="auto"/>
      </w:divBdr>
    </w:div>
    <w:div w:id="20278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639F4-4C7B-41DD-A389-C18D289F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5419</Words>
  <Characters>34146</Characters>
  <Application>Microsoft Office Word</Application>
  <DocSecurity>0</DocSecurity>
  <Lines>284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2021-08-20T10:25:00Z</dcterms:created>
  <dcterms:modified xsi:type="dcterms:W3CDTF">2021-08-20T10:25:00Z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